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38C68D8">
      <w:pPr>
        <w:pStyle w:val="2"/>
        <w:keepNext w:val="0"/>
        <w:keepLines w:val="0"/>
        <w:widowControl/>
        <w:suppressLineNumbers w:val="0"/>
        <w:spacing w:before="23" w:beforeAutospacing="0" w:after="30" w:afterAutospacing="0" w:line="420" w:lineRule="atLeast"/>
        <w:ind w:left="0" w:firstLine="420"/>
        <w:jc w:val="center"/>
        <w:rPr>
          <w:rFonts w:hint="eastAsia" w:ascii="微软雅黑" w:hAnsi="微软雅黑" w:eastAsia="微软雅黑" w:cs="微软雅黑"/>
          <w:sz w:val="44"/>
          <w:szCs w:val="44"/>
        </w:rPr>
      </w:pPr>
      <w:bookmarkStart w:id="0" w:name="_GoBack"/>
      <w:r>
        <w:rPr>
          <w:rFonts w:hint="eastAsia" w:ascii="微软雅黑" w:hAnsi="微软雅黑" w:eastAsia="微软雅黑" w:cs="微软雅黑"/>
          <w:sz w:val="44"/>
          <w:szCs w:val="44"/>
        </w:rPr>
        <w:t>2024年上半年开封市经济运行情况</w:t>
      </w:r>
    </w:p>
    <w:bookmarkEnd w:id="0"/>
    <w:p w14:paraId="04C52AB8">
      <w:pPr>
        <w:pStyle w:val="2"/>
        <w:keepNext w:val="0"/>
        <w:keepLines w:val="0"/>
        <w:widowControl/>
        <w:suppressLineNumbers w:val="0"/>
        <w:spacing w:before="23" w:beforeAutospacing="0" w:after="30" w:afterAutospacing="0" w:line="420" w:lineRule="atLeast"/>
        <w:ind w:left="0" w:firstLine="420"/>
        <w:jc w:val="center"/>
        <w:rPr>
          <w:rFonts w:hint="eastAsia" w:ascii="微软雅黑" w:hAnsi="微软雅黑" w:eastAsia="微软雅黑" w:cs="微软雅黑"/>
          <w:sz w:val="44"/>
          <w:szCs w:val="44"/>
        </w:rPr>
      </w:pPr>
    </w:p>
    <w:p w14:paraId="54FFF068">
      <w:pPr>
        <w:pStyle w:val="2"/>
        <w:keepNext w:val="0"/>
        <w:keepLines w:val="0"/>
        <w:widowControl/>
        <w:suppressLineNumbers w:val="0"/>
        <w:spacing w:before="23" w:beforeAutospacing="0" w:after="30" w:afterAutospacing="0" w:line="420" w:lineRule="atLeast"/>
        <w:ind w:left="0" w:firstLine="420"/>
        <w:jc w:val="both"/>
        <w:rPr>
          <w:rFonts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上半年，全市认真贯彻落实省委、省政府决策部署，按照“16136”总体工作思路，坚持稳中求进工作总基调，树牢“项目为王、产业为基、制造为要”发展理念，全力以赴拼经济、铆足干劲促发展，全市经济运行呈现“稳中有进、稳中向好”的良好态势。</w:t>
      </w:r>
    </w:p>
    <w:p w14:paraId="70E80AEB">
      <w:pPr>
        <w:pStyle w:val="2"/>
        <w:keepNext w:val="0"/>
        <w:keepLines w:val="0"/>
        <w:widowControl/>
        <w:suppressLineNumbers w:val="0"/>
        <w:spacing w:before="23" w:beforeAutospacing="0" w:after="30" w:afterAutospacing="0" w:line="420" w:lineRule="atLeast"/>
        <w:ind w:left="0" w:firstLine="420"/>
        <w:jc w:val="both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Style w:val="5"/>
          <w:rFonts w:hint="eastAsia" w:ascii="微软雅黑" w:hAnsi="微软雅黑" w:eastAsia="微软雅黑" w:cs="微软雅黑"/>
          <w:sz w:val="24"/>
          <w:szCs w:val="24"/>
        </w:rPr>
        <w:t>生产总值</w:t>
      </w:r>
    </w:p>
    <w:p w14:paraId="2BC847CF">
      <w:pPr>
        <w:pStyle w:val="2"/>
        <w:keepNext w:val="0"/>
        <w:keepLines w:val="0"/>
        <w:widowControl/>
        <w:suppressLineNumbers w:val="0"/>
        <w:spacing w:before="23" w:beforeAutospacing="0" w:after="30" w:afterAutospacing="0" w:line="420" w:lineRule="atLeast"/>
        <w:ind w:left="0" w:firstLine="420"/>
        <w:jc w:val="both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根据地区生产总值统一核算结果，上半年，全市生产总值1269.88亿元，按可比价格计算，同比增长4.8%，分产业看，第一产业增加值148.46亿元，同比增长4.0%，第二产业增加值464.58亿元，同比增长7.4%，第三产业增加值656.84亿元，同比增长3.0%。</w:t>
      </w:r>
    </w:p>
    <w:p w14:paraId="75ADCF09">
      <w:pPr>
        <w:pStyle w:val="2"/>
        <w:keepNext w:val="0"/>
        <w:keepLines w:val="0"/>
        <w:widowControl/>
        <w:suppressLineNumbers w:val="0"/>
        <w:spacing w:before="23" w:beforeAutospacing="0" w:after="30" w:afterAutospacing="0" w:line="420" w:lineRule="atLeast"/>
        <w:ind w:left="0" w:firstLine="420"/>
        <w:jc w:val="both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Style w:val="5"/>
          <w:rFonts w:hint="eastAsia" w:ascii="微软雅黑" w:hAnsi="微软雅黑" w:eastAsia="微软雅黑" w:cs="微软雅黑"/>
          <w:sz w:val="24"/>
          <w:szCs w:val="24"/>
        </w:rPr>
        <w:t>农业</w:t>
      </w:r>
    </w:p>
    <w:p w14:paraId="0E6CFCFA">
      <w:pPr>
        <w:pStyle w:val="2"/>
        <w:keepNext w:val="0"/>
        <w:keepLines w:val="0"/>
        <w:widowControl/>
        <w:suppressLineNumbers w:val="0"/>
        <w:spacing w:before="23" w:beforeAutospacing="0" w:after="30" w:afterAutospacing="0" w:line="420" w:lineRule="atLeast"/>
        <w:ind w:left="0" w:firstLine="420"/>
        <w:jc w:val="both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开封市经济作物生产形势良好。蔬菜及食用菌生产稳中有增，瓜果生产增长明显。上半年，全市蔬菜及食用菌产量401.31万吨、同比增长3.2%，瓜果类产量36.17万吨、同比增长8.3%。</w:t>
      </w:r>
    </w:p>
    <w:p w14:paraId="274D1CD5">
      <w:pPr>
        <w:pStyle w:val="2"/>
        <w:keepNext w:val="0"/>
        <w:keepLines w:val="0"/>
        <w:widowControl/>
        <w:suppressLineNumbers w:val="0"/>
        <w:spacing w:before="23" w:beforeAutospacing="0" w:after="30" w:afterAutospacing="0" w:line="420" w:lineRule="atLeast"/>
        <w:ind w:left="0" w:firstLine="420"/>
        <w:jc w:val="both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Style w:val="5"/>
          <w:rFonts w:hint="eastAsia" w:ascii="微软雅黑" w:hAnsi="微软雅黑" w:eastAsia="微软雅黑" w:cs="微软雅黑"/>
          <w:sz w:val="24"/>
          <w:szCs w:val="24"/>
        </w:rPr>
        <w:t>工业</w:t>
      </w:r>
    </w:p>
    <w:p w14:paraId="255F048B">
      <w:pPr>
        <w:pStyle w:val="2"/>
        <w:keepNext w:val="0"/>
        <w:keepLines w:val="0"/>
        <w:widowControl/>
        <w:suppressLineNumbers w:val="0"/>
        <w:spacing w:before="23" w:beforeAutospacing="0" w:after="30" w:afterAutospacing="0" w:line="420" w:lineRule="atLeast"/>
        <w:ind w:left="0" w:firstLine="420"/>
        <w:jc w:val="both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上半年，全市规模以上工业增加值同比增长8.6%，高于全省增速0.8个百分点，比一季度加快1.1个百分点。近八成行业生产保持增长。上半年，全市30个工业行业大类中，有23个行业增加值实现同比增长，增长面达76.7%，比一季度扩大20个百分点，制造业支撑作用显著。上半年，全市规模以上制造业增加值同比增长9.3%，比一季度加快1.6个百分点，对规模以上工业增长的贡献率达98.4%。</w:t>
      </w:r>
    </w:p>
    <w:p w14:paraId="7C50C17D">
      <w:pPr>
        <w:pStyle w:val="2"/>
        <w:keepNext w:val="0"/>
        <w:keepLines w:val="0"/>
        <w:widowControl/>
        <w:suppressLineNumbers w:val="0"/>
        <w:spacing w:before="23" w:beforeAutospacing="0" w:after="30" w:afterAutospacing="0" w:line="420" w:lineRule="atLeast"/>
        <w:ind w:left="0" w:firstLine="420"/>
        <w:jc w:val="both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Style w:val="5"/>
          <w:rFonts w:hint="eastAsia" w:ascii="微软雅黑" w:hAnsi="微软雅黑" w:eastAsia="微软雅黑" w:cs="微软雅黑"/>
          <w:sz w:val="24"/>
          <w:szCs w:val="24"/>
        </w:rPr>
        <w:t>投资</w:t>
      </w:r>
    </w:p>
    <w:p w14:paraId="100E2DF3">
      <w:pPr>
        <w:pStyle w:val="2"/>
        <w:keepNext w:val="0"/>
        <w:keepLines w:val="0"/>
        <w:widowControl/>
        <w:suppressLineNumbers w:val="0"/>
        <w:spacing w:before="23" w:beforeAutospacing="0" w:after="30" w:afterAutospacing="0" w:line="420" w:lineRule="atLeast"/>
        <w:ind w:left="0" w:firstLine="420"/>
        <w:jc w:val="both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固定资产投资保持快速增长。上半年，全市固定资产投资同比增长12.0%，高于全省增速5.5个百分点。重大项目支撑作用凸显。全市亿元及以上项目完成投资增长12.8%，高于全省增速2.7个百分点。工业投资高速增长。上半年，全市工业投资增长29.6%，高于全省增速11.2个百分点；其中制造业投资增长34.7%，高于全省增速12.7个百分点；工业技改投资增长41.0%，高于全省增速33.1个百分点。服务业投资增长较快。上半年，全市服务业投资增长6.1%，高于全省增速4.2个百分点。</w:t>
      </w:r>
    </w:p>
    <w:p w14:paraId="5D41BC84">
      <w:pPr>
        <w:pStyle w:val="2"/>
        <w:keepNext w:val="0"/>
        <w:keepLines w:val="0"/>
        <w:widowControl/>
        <w:suppressLineNumbers w:val="0"/>
        <w:spacing w:before="23" w:beforeAutospacing="0" w:after="30" w:afterAutospacing="0" w:line="420" w:lineRule="atLeast"/>
        <w:ind w:left="0" w:firstLine="420"/>
        <w:jc w:val="both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Style w:val="5"/>
          <w:rFonts w:hint="eastAsia" w:ascii="微软雅黑" w:hAnsi="微软雅黑" w:eastAsia="微软雅黑" w:cs="微软雅黑"/>
          <w:sz w:val="24"/>
          <w:szCs w:val="24"/>
        </w:rPr>
        <w:t>贸易</w:t>
      </w:r>
    </w:p>
    <w:p w14:paraId="773BCF87">
      <w:pPr>
        <w:pStyle w:val="2"/>
        <w:keepNext w:val="0"/>
        <w:keepLines w:val="0"/>
        <w:widowControl/>
        <w:suppressLineNumbers w:val="0"/>
        <w:spacing w:before="23" w:beforeAutospacing="0" w:after="30" w:afterAutospacing="0" w:line="420" w:lineRule="atLeast"/>
        <w:ind w:left="0" w:firstLine="420"/>
        <w:jc w:val="both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消费需求持续释放。上半年，全市各项扩内需促消费政策不断升级，尤其是春节、端午、五一等节假日，各县区各部门积极抢抓消费风口，持续开展形式多样的特色促消费活动，消费需求得到稳步释放，商贸行业经营情况基本稳定。</w:t>
      </w:r>
    </w:p>
    <w:p w14:paraId="24FD42DE">
      <w:pPr>
        <w:pStyle w:val="2"/>
        <w:keepNext w:val="0"/>
        <w:keepLines w:val="0"/>
        <w:widowControl/>
        <w:suppressLineNumbers w:val="0"/>
        <w:spacing w:before="23" w:beforeAutospacing="0" w:after="30" w:afterAutospacing="0" w:line="420" w:lineRule="atLeast"/>
        <w:ind w:left="0" w:firstLine="420"/>
        <w:jc w:val="both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上半年，全市社会消费品零售总额659.16亿元，同比增长5.7%，高于全省增速0.1个百分点。其中限额以上单位消费品零售额增长11.2%。超六成商品零售保持增长。在限额以上法人单位的23类商品中，14类商品零售额实现同比增长，增长面达60.9%。限额以上法人单位粮油食品、日用品、饮料、烟酒等基本生活类商品零售增势平稳，分别增长37.8%、18.2%、16.6%、9.8%。出行类消费拉动明显。出行类商品呈两位数增长，汽车类、石油及制品类分别增长16.0%、12.6%。消费品以旧换新政策效应持续显现。上半年，全市限额以上法人单位新能源汽车类、通讯器材类分别增长49.3%、16.0%，分别高于全市限额以上法人单位商品零售额增速36.7、3.4个百分点。</w:t>
      </w:r>
    </w:p>
    <w:p w14:paraId="53C0E0A9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FjY2RhNjZhNzdkN2VjMmY0YmIzNDhiODg4YjI2MzAifQ=="/>
  </w:docVars>
  <w:rsids>
    <w:rsidRoot w:val="0C84529B"/>
    <w:rsid w:val="0C845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2024-07-22T02:10:00Z</dcterms:created>
  <dc:creator>涣那贡诵际</dc:creator>
  <cp:lastModifiedBy>涣那贡诵际</cp:lastModifiedBy>
  <dcterms:modified xsi:type="dcterms:W3CDTF">2024-07-22T02:11:24Z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857131B98C2040FC863FE6586CC864E4_11</vt:lpwstr>
  </property>
</Properties>
</file>